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05767B">
        <w:rPr>
          <w:rFonts w:cstheme="minorHAnsi"/>
          <w:b/>
          <w:color w:val="0070C0"/>
          <w:sz w:val="18"/>
          <w:szCs w:val="18"/>
        </w:rPr>
        <w:t>La terra di Papa Wojtyla - 6 Giorni</w:t>
      </w:r>
    </w:p>
    <w:p w:rsidR="007D1A61" w:rsidRPr="0005767B" w:rsidRDefault="007D1A61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5767B">
        <w:rPr>
          <w:rFonts w:cstheme="minorHAnsi"/>
          <w:b/>
          <w:sz w:val="18"/>
          <w:szCs w:val="18"/>
        </w:rPr>
        <w:t xml:space="preserve">1° Giorno: </w:t>
      </w:r>
      <w:r w:rsidR="007D1A61" w:rsidRPr="0005767B">
        <w:rPr>
          <w:rFonts w:cstheme="minorHAnsi"/>
          <w:b/>
          <w:sz w:val="18"/>
          <w:szCs w:val="18"/>
        </w:rPr>
        <w:t xml:space="preserve">Repubblica Ceca / </w:t>
      </w:r>
      <w:r w:rsidRPr="0005767B">
        <w:rPr>
          <w:rFonts w:cstheme="minorHAnsi"/>
          <w:b/>
          <w:sz w:val="18"/>
          <w:szCs w:val="18"/>
        </w:rPr>
        <w:t>Brno</w:t>
      </w:r>
    </w:p>
    <w:p w:rsidR="007D1A61" w:rsidRPr="0005767B" w:rsidRDefault="00C55D6F" w:rsidP="007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05767B">
        <w:rPr>
          <w:rFonts w:cstheme="minorHAnsi"/>
          <w:sz w:val="18"/>
          <w:szCs w:val="18"/>
        </w:rPr>
        <w:t xml:space="preserve">Arrivo a </w:t>
      </w:r>
      <w:r w:rsidR="001C682D" w:rsidRPr="0005767B">
        <w:rPr>
          <w:rFonts w:eastAsia="Times New Roman" w:cstheme="minorHAnsi"/>
          <w:b/>
          <w:sz w:val="18"/>
          <w:szCs w:val="18"/>
          <w:lang w:eastAsia="fr-FR"/>
        </w:rPr>
        <w:t>Brno</w:t>
      </w:r>
      <w:r w:rsidR="007D1A61" w:rsidRPr="0005767B">
        <w:rPr>
          <w:rFonts w:eastAsia="Times New Roman" w:cstheme="minorHAnsi"/>
          <w:sz w:val="18"/>
          <w:szCs w:val="18"/>
          <w:lang w:eastAsia="fr-FR"/>
        </w:rPr>
        <w:t xml:space="preserve">, </w:t>
      </w:r>
      <w:r w:rsidR="001C682D" w:rsidRPr="0005767B">
        <w:rPr>
          <w:rFonts w:eastAsia="Times New Roman" w:cstheme="minorHAnsi"/>
          <w:sz w:val="18"/>
          <w:szCs w:val="18"/>
          <w:lang w:eastAsia="fr-FR"/>
        </w:rPr>
        <w:t>la seconda città della Repubblica Ceca dopo Praga, animata</w:t>
      </w:r>
      <w:r w:rsidR="007D1A61" w:rsidRPr="0005767B">
        <w:rPr>
          <w:rFonts w:eastAsia="Times New Roman" w:cstheme="minorHAnsi"/>
          <w:sz w:val="18"/>
          <w:szCs w:val="18"/>
          <w:lang w:eastAsia="fr-FR"/>
        </w:rPr>
        <w:t xml:space="preserve">, </w:t>
      </w:r>
      <w:r w:rsidR="001C682D" w:rsidRPr="0005767B">
        <w:rPr>
          <w:rFonts w:eastAsia="Times New Roman" w:cstheme="minorHAnsi"/>
          <w:sz w:val="18"/>
          <w:szCs w:val="18"/>
          <w:lang w:eastAsia="fr-FR"/>
        </w:rPr>
        <w:t>artistica, sicura, moderna e austera, importante polo scientifico e universitario.</w:t>
      </w:r>
      <w:r w:rsidR="007D1A61" w:rsidRPr="0005767B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="007D1A61" w:rsidRPr="0005767B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Gli abitanti di Brno si chiamano brunensi, o brunesi, (in ceco </w:t>
      </w:r>
      <w:r w:rsidR="007D1A61" w:rsidRPr="0005767B">
        <w:rPr>
          <w:rFonts w:eastAsia="Times New Roman" w:cstheme="minorHAnsi"/>
          <w:i/>
          <w:iCs/>
          <w:sz w:val="18"/>
          <w:szCs w:val="18"/>
          <w:highlight w:val="yellow"/>
          <w:lang w:eastAsia="fr-FR"/>
        </w:rPr>
        <w:t>"brgnàzi"</w:t>
      </w:r>
      <w:r w:rsidR="007D1A61" w:rsidRPr="0005767B">
        <w:rPr>
          <w:rFonts w:eastAsia="Times New Roman" w:cstheme="minorHAnsi"/>
          <w:sz w:val="18"/>
          <w:szCs w:val="18"/>
          <w:highlight w:val="yellow"/>
          <w:lang w:eastAsia="fr-FR"/>
        </w:rPr>
        <w:t>).</w:t>
      </w:r>
      <w:r w:rsidR="007D1A61" w:rsidRPr="0005767B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="007D1A61" w:rsidRPr="0005767B">
        <w:rPr>
          <w:rFonts w:cstheme="minorHAnsi"/>
          <w:sz w:val="18"/>
          <w:szCs w:val="18"/>
          <w:shd w:val="clear" w:color="auto" w:fill="FFFFFF"/>
        </w:rPr>
        <w:t xml:space="preserve">La visita inizia dalla centralissima </w:t>
      </w:r>
      <w:r w:rsidR="007D1A61" w:rsidRPr="0005767B">
        <w:rPr>
          <w:rFonts w:cstheme="minorHAnsi"/>
          <w:b/>
          <w:sz w:val="18"/>
          <w:szCs w:val="18"/>
          <w:shd w:val="clear" w:color="auto" w:fill="FFFFFF"/>
        </w:rPr>
        <w:t>Piazza della Libertà</w:t>
      </w:r>
      <w:r w:rsidR="007D1A61" w:rsidRPr="0005767B">
        <w:rPr>
          <w:rFonts w:cstheme="minorHAnsi"/>
          <w:sz w:val="18"/>
          <w:szCs w:val="18"/>
          <w:shd w:val="clear" w:color="auto" w:fill="FFFFFF"/>
        </w:rPr>
        <w:t xml:space="preserve"> , circondata da eleganti palazzi storici e  moderni, ma a colpire i visitatori sono </w:t>
      </w:r>
      <w:r w:rsidR="007D1A61"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due stranezze</w:t>
      </w:r>
      <w:r w:rsidR="007D1A61"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: la guglia storta del portale gotico del vecchio municipio, che pare sia stata costruita così per una vendetta dell’architetto, che non era stato pagato; il moderno orologio dalla forma ambigua (per alcuni è un proiettile, per altri un fallo) che per ricordare la vittoriosa difesa della città dall’assedio dell’esercito svedese suona il mezzogiorno alle ore undici.</w:t>
      </w:r>
      <w:r w:rsidR="007D1A61" w:rsidRPr="0005767B">
        <w:rPr>
          <w:rFonts w:cstheme="minorHAnsi"/>
          <w:sz w:val="18"/>
          <w:szCs w:val="18"/>
          <w:shd w:val="clear" w:color="auto" w:fill="FFFFFF"/>
        </w:rPr>
        <w:t xml:space="preserve"> Uno degli edifici più antichi e più noti di Brno è il </w:t>
      </w:r>
      <w:r w:rsidR="007D1A61" w:rsidRPr="0005767B">
        <w:rPr>
          <w:rFonts w:cstheme="minorHAnsi"/>
          <w:b/>
          <w:sz w:val="18"/>
          <w:szCs w:val="18"/>
          <w:shd w:val="clear" w:color="auto" w:fill="FFFFFF"/>
        </w:rPr>
        <w:t>Municipio Vecchio</w:t>
      </w:r>
      <w:r w:rsidR="007D1A61" w:rsidRPr="0005767B">
        <w:rPr>
          <w:rFonts w:cstheme="minorHAnsi"/>
          <w:sz w:val="18"/>
          <w:szCs w:val="18"/>
          <w:shd w:val="clear" w:color="auto" w:fill="FFFFFF"/>
        </w:rPr>
        <w:t xml:space="preserve">, dove potrete scoprire perché il drago e la ruota del carro sono i simboli della città. La </w:t>
      </w:r>
      <w:r w:rsidR="007D1A61" w:rsidRPr="0005767B">
        <w:rPr>
          <w:rFonts w:cstheme="minorHAnsi"/>
          <w:b/>
          <w:sz w:val="18"/>
          <w:szCs w:val="18"/>
          <w:shd w:val="clear" w:color="auto" w:fill="FFFFFF"/>
        </w:rPr>
        <w:t>Cattedrale dei Santi Pietro e Paolo</w:t>
      </w:r>
      <w:r w:rsidR="007D1A61" w:rsidRPr="0005767B">
        <w:rPr>
          <w:rFonts w:cstheme="minorHAnsi"/>
          <w:sz w:val="18"/>
          <w:szCs w:val="18"/>
          <w:shd w:val="clear" w:color="auto" w:fill="FFFFFF"/>
        </w:rPr>
        <w:t xml:space="preserve"> domina la città dalla collina di Petrov. Costruita inizialmente come piccola chiesa in stile romanico, fu convertita allo stile gotico nel Trecento. Se amate camminare, fate una passeggiata lungo i bastioni o visitate i percorsi sotterranei della città.</w:t>
      </w:r>
    </w:p>
    <w:p w:rsidR="007D1A61" w:rsidRPr="0005767B" w:rsidRDefault="007D1A61" w:rsidP="007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05767B">
        <w:rPr>
          <w:rFonts w:cstheme="minorHAnsi"/>
          <w:sz w:val="18"/>
          <w:szCs w:val="18"/>
          <w:shd w:val="clear" w:color="auto" w:fill="FFFFFF"/>
        </w:rPr>
        <w:t>Sistemazione in Hotel, cena e pernottamento.</w:t>
      </w:r>
    </w:p>
    <w:p w:rsidR="001C682D" w:rsidRPr="0005767B" w:rsidRDefault="001C682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5767B">
        <w:rPr>
          <w:rFonts w:cstheme="minorHAnsi"/>
          <w:b/>
          <w:sz w:val="18"/>
          <w:szCs w:val="18"/>
        </w:rPr>
        <w:t>2° Giorno:</w:t>
      </w:r>
      <w:r w:rsidR="007D1A61" w:rsidRPr="0005767B">
        <w:rPr>
          <w:rFonts w:cstheme="minorHAnsi"/>
          <w:b/>
          <w:sz w:val="18"/>
          <w:szCs w:val="18"/>
        </w:rPr>
        <w:t xml:space="preserve"> Repubblica Ceca / Brno – Polonia /</w:t>
      </w:r>
      <w:r w:rsidRPr="0005767B">
        <w:rPr>
          <w:rFonts w:cstheme="minorHAnsi"/>
          <w:b/>
          <w:sz w:val="18"/>
          <w:szCs w:val="18"/>
        </w:rPr>
        <w:t xml:space="preserve"> Cracovia</w:t>
      </w:r>
      <w:r w:rsidR="007D1A61" w:rsidRPr="0005767B">
        <w:rPr>
          <w:rFonts w:cstheme="minorHAnsi"/>
          <w:b/>
          <w:sz w:val="18"/>
          <w:szCs w:val="18"/>
        </w:rPr>
        <w:t xml:space="preserve"> (Km. 333)</w:t>
      </w:r>
    </w:p>
    <w:p w:rsidR="00666283" w:rsidRPr="0005767B" w:rsidRDefault="002F47F2" w:rsidP="006662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>Dopo la prima colazione</w:t>
      </w:r>
      <w:r w:rsidR="007D1A61" w:rsidRPr="0005767B">
        <w:rPr>
          <w:rFonts w:cstheme="minorHAnsi"/>
          <w:sz w:val="18"/>
          <w:szCs w:val="18"/>
        </w:rPr>
        <w:t>, p</w:t>
      </w:r>
      <w:r w:rsidRPr="0005767B">
        <w:rPr>
          <w:rFonts w:cstheme="minorHAnsi"/>
          <w:sz w:val="18"/>
          <w:szCs w:val="18"/>
        </w:rPr>
        <w:t xml:space="preserve">artenza per </w:t>
      </w:r>
      <w:r w:rsidRPr="0005767B">
        <w:rPr>
          <w:rFonts w:cstheme="minorHAnsi"/>
          <w:b/>
          <w:sz w:val="18"/>
          <w:szCs w:val="18"/>
        </w:rPr>
        <w:t>Cracovia</w:t>
      </w:r>
      <w:r w:rsidR="007D1A61" w:rsidRPr="0005767B">
        <w:rPr>
          <w:rFonts w:cstheme="minorHAnsi"/>
          <w:b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con sosta per il pranzo lungo il viaggio. Cena e</w:t>
      </w:r>
      <w:r w:rsidR="007D1A61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pernottamento in hotel a Cracovia</w:t>
      </w:r>
      <w:r w:rsidR="007D1A61" w:rsidRPr="0005767B">
        <w:rPr>
          <w:rFonts w:cstheme="minorHAnsi"/>
          <w:sz w:val="18"/>
          <w:szCs w:val="18"/>
        </w:rPr>
        <w:t>.</w:t>
      </w:r>
    </w:p>
    <w:p w:rsidR="00666283" w:rsidRPr="0005767B" w:rsidRDefault="00666283" w:rsidP="006662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b/>
          <w:bCs/>
          <w:sz w:val="18"/>
          <w:szCs w:val="18"/>
          <w:highlight w:val="yellow"/>
        </w:rPr>
        <w:t>Cracovia</w:t>
      </w:r>
      <w:r w:rsidRPr="0005767B">
        <w:rPr>
          <w:rFonts w:cstheme="minorHAnsi"/>
          <w:sz w:val="18"/>
          <w:szCs w:val="18"/>
          <w:highlight w:val="yellow"/>
        </w:rPr>
        <w:t xml:space="preserve"> è stata a lungo la capitale e tutt'oggi rimane il principale centro culturale, artistico e universitario, nonché la principale meta turistica della Polonia. È famosa per il suo piccolo e curato centro storico, è il </w:t>
      </w:r>
      <w:r w:rsidRPr="0005767B">
        <w:rPr>
          <w:rFonts w:cstheme="minorHAnsi"/>
          <w:b/>
          <w:sz w:val="18"/>
          <w:szCs w:val="18"/>
          <w:highlight w:val="yellow"/>
        </w:rPr>
        <w:t>primo sito UNESCO</w:t>
      </w:r>
      <w:r w:rsidRPr="0005767B">
        <w:rPr>
          <w:rFonts w:cstheme="minorHAnsi"/>
          <w:sz w:val="18"/>
          <w:szCs w:val="18"/>
          <w:highlight w:val="yellow"/>
        </w:rPr>
        <w:t xml:space="preserve"> ad essere considerato tale in Europa ed è anche il primo centro abitato considerato patrimonio dell'umanità al mondo (1978). Dal 1964 al 1978 </w:t>
      </w:r>
      <w:hyperlink r:id="rId5" w:tooltip="Karol Wojtyła" w:history="1">
        <w:r w:rsidRPr="0005767B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</w:rPr>
          <w:t>Karol</w:t>
        </w:r>
        <w:r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 xml:space="preserve"> </w:t>
        </w:r>
        <w:r w:rsidRPr="0005767B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</w:rPr>
          <w:t>Wojtyła</w:t>
        </w:r>
      </w:hyperlink>
      <w:r w:rsidRPr="0005767B">
        <w:rPr>
          <w:rFonts w:cstheme="minorHAnsi"/>
          <w:sz w:val="18"/>
          <w:szCs w:val="18"/>
          <w:highlight w:val="yellow"/>
        </w:rPr>
        <w:t>, futuro </w:t>
      </w:r>
      <w:hyperlink r:id="rId6" w:tooltip="Papa Giovanni Paolo II" w:history="1">
        <w:r w:rsidR="003F3021"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P</w:t>
        </w:r>
        <w:r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apa Giovanni Paolo II</w:t>
        </w:r>
      </w:hyperlink>
      <w:r w:rsidRPr="0005767B">
        <w:rPr>
          <w:rFonts w:cstheme="minorHAnsi"/>
          <w:sz w:val="18"/>
          <w:szCs w:val="18"/>
          <w:highlight w:val="yellow"/>
        </w:rPr>
        <w:t>, fu vescovo della città.</w:t>
      </w:r>
    </w:p>
    <w:p w:rsidR="007E31DD" w:rsidRPr="0005767B" w:rsidRDefault="007E31DD" w:rsidP="006662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E31DD" w:rsidRPr="0005767B" w:rsidRDefault="002F47F2" w:rsidP="007E31D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0576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3° Giorno: </w:t>
      </w:r>
      <w:r w:rsidR="00666283" w:rsidRPr="0005767B">
        <w:rPr>
          <w:rFonts w:asciiTheme="minorHAnsi" w:hAnsiTheme="minorHAnsi" w:cstheme="minorHAnsi"/>
          <w:b/>
          <w:sz w:val="18"/>
          <w:szCs w:val="18"/>
          <w:lang w:val="it-IT"/>
        </w:rPr>
        <w:t>Polonia /</w:t>
      </w:r>
      <w:r w:rsidRPr="0005767B">
        <w:rPr>
          <w:rFonts w:asciiTheme="minorHAnsi" w:hAnsiTheme="minorHAnsi" w:cstheme="minorHAnsi"/>
          <w:b/>
          <w:sz w:val="18"/>
          <w:szCs w:val="18"/>
          <w:lang w:val="it-IT"/>
        </w:rPr>
        <w:t>Cracovia</w:t>
      </w:r>
    </w:p>
    <w:p w:rsidR="002F47F2" w:rsidRPr="0005767B" w:rsidRDefault="00666283" w:rsidP="007E31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05767B">
        <w:rPr>
          <w:rFonts w:asciiTheme="minorHAnsi" w:hAnsiTheme="minorHAnsi" w:cstheme="minorHAnsi"/>
          <w:sz w:val="18"/>
          <w:szCs w:val="18"/>
          <w:lang w:val="it-IT"/>
        </w:rPr>
        <w:t>P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rima colazione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e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incontro con la guida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per la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visita della città. Il Centro storico si snoda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intorno alla piazz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a 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medievale più grande d’Europa, Piazza del M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>ercato (</w:t>
      </w:r>
      <w:r w:rsidR="002F47F2" w:rsidRPr="0005767B">
        <w:rPr>
          <w:rFonts w:asciiTheme="minorHAnsi" w:hAnsiTheme="minorHAnsi" w:cstheme="minorHAnsi"/>
          <w:b/>
          <w:sz w:val="18"/>
          <w:szCs w:val="18"/>
          <w:lang w:val="it-IT"/>
        </w:rPr>
        <w:t>Rynek Glowny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)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>.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Questa è</w:t>
      </w:r>
      <w:r w:rsidRPr="0005767B">
        <w:rPr>
          <w:rFonts w:asciiTheme="minorHAnsi" w:hAnsiTheme="minorHAnsi" w:cstheme="minorHAnsi"/>
          <w:sz w:val="18"/>
          <w:szCs w:val="18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la città dell’amato </w:t>
      </w:r>
      <w:r w:rsidR="002F47F2" w:rsidRPr="0005767B">
        <w:rPr>
          <w:rFonts w:asciiTheme="minorHAnsi" w:hAnsiTheme="minorHAnsi" w:cstheme="minorHAnsi"/>
          <w:b/>
          <w:sz w:val="18"/>
          <w:szCs w:val="18"/>
          <w:lang w:val="it-IT"/>
        </w:rPr>
        <w:t>Karol Wojtyla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r w:rsidRPr="0005767B">
        <w:rPr>
          <w:rFonts w:asciiTheme="minorHAnsi" w:hAnsiTheme="minorHAnsi" w:cstheme="minorHAnsi"/>
          <w:sz w:val="18"/>
          <w:szCs w:val="18"/>
        </w:rPr>
        <w:t xml:space="preserve">in cui visse per 40 anni e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che spesso ricordava</w:t>
      </w:r>
      <w:r w:rsidRPr="0005767B">
        <w:rPr>
          <w:rFonts w:asciiTheme="minorHAnsi" w:hAnsiTheme="minorHAnsi" w:cstheme="minorHAnsi"/>
          <w:sz w:val="18"/>
          <w:szCs w:val="18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con nostalgia. La visita prosegu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e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nel celebre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quartiere ebraico, </w:t>
      </w:r>
      <w:r w:rsidR="002F47F2" w:rsidRPr="0005767B">
        <w:rPr>
          <w:rFonts w:asciiTheme="minorHAnsi" w:hAnsiTheme="minorHAnsi" w:cstheme="minorHAnsi"/>
          <w:b/>
          <w:sz w:val="18"/>
          <w:szCs w:val="18"/>
          <w:lang w:val="it-IT"/>
        </w:rPr>
        <w:t>kazimierz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, noto per essere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stato il centro della comunità ebraica della città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dal XIV secolo fino alla seconda guerra mondiale.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Pranzo in ristorante e p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roseguimento della visita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guidata: il </w:t>
      </w:r>
      <w:r w:rsidR="007E31DD" w:rsidRPr="0005767B">
        <w:rPr>
          <w:rFonts w:asciiTheme="minorHAnsi" w:hAnsiTheme="minorHAnsi" w:cstheme="minorHAnsi"/>
          <w:b/>
          <w:sz w:val="18"/>
          <w:szCs w:val="18"/>
          <w:lang w:val="it-IT"/>
        </w:rPr>
        <w:t>W</w:t>
      </w:r>
      <w:r w:rsidR="002F47F2" w:rsidRPr="0005767B">
        <w:rPr>
          <w:rFonts w:asciiTheme="minorHAnsi" w:hAnsiTheme="minorHAnsi" w:cstheme="minorHAnsi"/>
          <w:b/>
          <w:sz w:val="18"/>
          <w:szCs w:val="18"/>
          <w:lang w:val="it-IT"/>
        </w:rPr>
        <w:t>awel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, il C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astello di Cracovia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è fortificato intorno e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,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su due lati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,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è protetto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dal fiume V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istola. Sede della casa reale polacca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per secoli (con le tombe dei re, nella cattedrale),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Wawel è un punto di riferimento simbolico per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tutta la Polonia. 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I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n una delle sue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sale è espos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ta il celebre dipinto su olio “L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a dama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con l’ermellino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” di Leonardo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Da Vinci. Cena e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2F47F2" w:rsidRPr="0005767B">
        <w:rPr>
          <w:rFonts w:asciiTheme="minorHAnsi" w:hAnsiTheme="minorHAnsi" w:cstheme="minorHAnsi"/>
          <w:sz w:val="18"/>
          <w:szCs w:val="18"/>
          <w:lang w:val="it-IT"/>
        </w:rPr>
        <w:t>pernottamento in Hotel</w:t>
      </w:r>
      <w:r w:rsidR="007E31DD" w:rsidRPr="0005767B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E31DD" w:rsidRPr="0005767B" w:rsidRDefault="007E31DD" w:rsidP="007E31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05767B">
        <w:rPr>
          <w:rFonts w:asciiTheme="minorHAnsi" w:hAnsiTheme="minorHAnsi" w:cstheme="minorHAnsi"/>
          <w:b/>
          <w:sz w:val="18"/>
          <w:szCs w:val="18"/>
          <w:highlight w:val="yellow"/>
          <w:lang w:val="it-IT"/>
        </w:rPr>
        <w:t>Tracce papali:</w:t>
      </w:r>
    </w:p>
    <w:p w:rsidR="007E31DD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  <w:shd w:val="clear" w:color="auto" w:fill="FFFFFF"/>
        </w:rPr>
      </w:pPr>
      <w:r w:rsidRPr="0005767B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FFFFF"/>
        </w:rPr>
        <w:t>In</w:t>
      </w:r>
      <w:r w:rsidRPr="0005767B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 xml:space="preserve"> Via Tyniecka 10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 nel quartiere Debniki, Wojtyla vi abitò da studente diciottenne, appena arrivato</w:t>
      </w:r>
      <w:r w:rsidRPr="0005767B">
        <w:rPr>
          <w:rFonts w:cstheme="minorHAnsi"/>
          <w:sz w:val="18"/>
          <w:szCs w:val="18"/>
          <w:highlight w:val="yellow"/>
        </w:rPr>
        <w:br/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con il padre da Wadowice. Oggi è un piccolo museo.</w:t>
      </w:r>
    </w:p>
    <w:p w:rsidR="007E31DD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  <w:shd w:val="clear" w:color="auto" w:fill="FFFFFF"/>
        </w:rPr>
      </w:pP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 </w:t>
      </w: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Università Jagellonica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, qui il giovane Karol studiò filosofia e in seguito insegnò etica. </w:t>
      </w:r>
    </w:p>
    <w:p w:rsidR="007E31DD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  <w:shd w:val="clear" w:color="auto" w:fill="FFFFFF"/>
        </w:rPr>
      </w:pP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Chiesa di San Francesco,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Wojtyla, qui vi andava a pregare quotidianamente, sempre nella stessa panca, dove oggi è stata posta una targa ricordo.</w:t>
      </w:r>
    </w:p>
    <w:p w:rsidR="007E31DD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In </w:t>
      </w:r>
      <w:r w:rsidRPr="0005767B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 xml:space="preserve">Via Franciszkanska 3 </w:t>
      </w:r>
      <w:r w:rsidRPr="0005767B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FFFFF"/>
        </w:rPr>
        <w:t>ha sede il</w:t>
      </w:r>
      <w:r w:rsidRPr="0005767B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 xml:space="preserve"> Palazzo dei Vescovi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, qui nel 1946 Wojtyla qui fu ordinato sacerdote.</w:t>
      </w:r>
    </w:p>
    <w:p w:rsidR="007E31DD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" w:hAnsi="Arial" w:cs="Arial"/>
          <w:b w:val="0"/>
          <w:color w:val="1E1E1E"/>
          <w:sz w:val="18"/>
          <w:szCs w:val="18"/>
          <w:shd w:val="clear" w:color="auto" w:fill="FFFFFF"/>
        </w:rPr>
      </w:pPr>
    </w:p>
    <w:p w:rsidR="002F47F2" w:rsidRPr="0005767B" w:rsidRDefault="002F47F2" w:rsidP="007E31D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05767B">
        <w:rPr>
          <w:rFonts w:asciiTheme="minorHAnsi" w:hAnsiTheme="minorHAnsi" w:cstheme="minorHAnsi"/>
          <w:b/>
          <w:sz w:val="18"/>
          <w:szCs w:val="18"/>
          <w:lang w:val="it-IT"/>
        </w:rPr>
        <w:t>4° Giorno:</w:t>
      </w:r>
      <w:r w:rsidRPr="000576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7E31DD" w:rsidRPr="000576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Polonia /Cracovia - </w:t>
      </w:r>
      <w:r w:rsidRPr="000576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Auschwitz - Birkenau </w:t>
      </w:r>
      <w:r w:rsidR="003F3021" w:rsidRPr="0005767B">
        <w:rPr>
          <w:rFonts w:asciiTheme="minorHAnsi" w:hAnsiTheme="minorHAnsi" w:cstheme="minorHAnsi"/>
          <w:b/>
          <w:sz w:val="18"/>
          <w:szCs w:val="18"/>
          <w:lang w:val="it-IT"/>
        </w:rPr>
        <w:t>–</w:t>
      </w:r>
      <w:r w:rsidRPr="000576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Cracovia</w:t>
      </w:r>
      <w:r w:rsidR="003F3021" w:rsidRPr="000576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(Km. 150)</w:t>
      </w:r>
    </w:p>
    <w:p w:rsidR="00A83F9E" w:rsidRPr="0005767B" w:rsidRDefault="002F47F2" w:rsidP="00A83F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>Dopo la prima colazione partenza per la visita dei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 xml:space="preserve">campi di </w:t>
      </w:r>
      <w:r w:rsidRPr="0005767B">
        <w:rPr>
          <w:rFonts w:cstheme="minorHAnsi"/>
          <w:b/>
          <w:sz w:val="18"/>
          <w:szCs w:val="18"/>
        </w:rPr>
        <w:t>Auschwitz</w:t>
      </w:r>
      <w:r w:rsidRPr="0005767B">
        <w:rPr>
          <w:rFonts w:cstheme="minorHAnsi"/>
          <w:sz w:val="18"/>
          <w:szCs w:val="18"/>
        </w:rPr>
        <w:t xml:space="preserve"> e </w:t>
      </w:r>
      <w:r w:rsidRPr="0005767B">
        <w:rPr>
          <w:rFonts w:cstheme="minorHAnsi"/>
          <w:b/>
          <w:sz w:val="18"/>
          <w:szCs w:val="18"/>
        </w:rPr>
        <w:t>Birkenau</w:t>
      </w:r>
      <w:r w:rsidRPr="0005767B">
        <w:rPr>
          <w:rFonts w:cstheme="minorHAnsi"/>
          <w:sz w:val="18"/>
          <w:szCs w:val="18"/>
        </w:rPr>
        <w:t xml:space="preserve"> aperto dai nazisti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nell’aprile del 1940.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Originariamente il campo era formato da 28 costruzioni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e vi si accedeva attraverso un cancello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sopra il quale vi era la tristemente famosa scritta</w:t>
      </w:r>
      <w:r w:rsidR="007E31DD" w:rsidRPr="0005767B">
        <w:rPr>
          <w:rFonts w:cstheme="minorHAnsi"/>
          <w:sz w:val="18"/>
          <w:szCs w:val="18"/>
        </w:rPr>
        <w:t xml:space="preserve"> “Arbeit mach Frei” (</w:t>
      </w:r>
      <w:r w:rsidRPr="0005767B">
        <w:rPr>
          <w:rFonts w:cstheme="minorHAnsi"/>
          <w:sz w:val="18"/>
          <w:szCs w:val="18"/>
        </w:rPr>
        <w:t>il lavoro rende liberi</w:t>
      </w:r>
      <w:r w:rsidR="007E31DD" w:rsidRPr="0005767B">
        <w:rPr>
          <w:rFonts w:cstheme="minorHAnsi"/>
          <w:sz w:val="18"/>
          <w:szCs w:val="18"/>
        </w:rPr>
        <w:t>)</w:t>
      </w:r>
      <w:r w:rsidRPr="0005767B">
        <w:rPr>
          <w:rFonts w:cstheme="minorHAnsi"/>
          <w:sz w:val="18"/>
          <w:szCs w:val="18"/>
        </w:rPr>
        <w:t>.</w:t>
      </w:r>
      <w:r w:rsidR="007E31DD" w:rsidRPr="0005767B">
        <w:rPr>
          <w:rFonts w:cstheme="minorHAnsi"/>
          <w:sz w:val="18"/>
          <w:szCs w:val="18"/>
        </w:rPr>
        <w:t xml:space="preserve"> </w:t>
      </w:r>
      <w:r w:rsidR="00A83F9E" w:rsidRPr="0005767B">
        <w:rPr>
          <w:rFonts w:cstheme="minorHAnsi"/>
          <w:sz w:val="18"/>
          <w:szCs w:val="18"/>
        </w:rPr>
        <w:t>Oltre al campo originario, denominato Auschwitz I, durante il periodo dell'</w:t>
      </w:r>
      <w:hyperlink r:id="rId7" w:tooltip="Olocausto" w:history="1">
        <w:r w:rsidR="00A83F9E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Olocausto</w:t>
        </w:r>
      </w:hyperlink>
      <w:r w:rsidR="00A83F9E" w:rsidRPr="0005767B">
        <w:rPr>
          <w:rFonts w:cstheme="minorHAnsi"/>
          <w:sz w:val="18"/>
          <w:szCs w:val="18"/>
        </w:rPr>
        <w:t>, nacquero diversi altri campi del complesso, tra cui il famigerato </w:t>
      </w:r>
      <w:hyperlink r:id="rId8" w:tooltip="Campo di sterminio di Birkenau" w:history="1">
        <w:r w:rsidR="00A83F9E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campo di sterminio di Birkenau</w:t>
        </w:r>
      </w:hyperlink>
      <w:r w:rsidR="00A83F9E" w:rsidRPr="0005767B">
        <w:rPr>
          <w:rFonts w:cstheme="minorHAnsi"/>
          <w:sz w:val="18"/>
          <w:szCs w:val="18"/>
        </w:rPr>
        <w:t> (Auschwitz II), il </w:t>
      </w:r>
      <w:hyperlink r:id="rId9" w:tooltip="Campo di lavoro di Monowitz" w:history="1">
        <w:r w:rsidR="00A83F9E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campo di lavoro di Monowitz</w:t>
        </w:r>
      </w:hyperlink>
      <w:r w:rsidR="00A83F9E" w:rsidRPr="0005767B">
        <w:rPr>
          <w:rFonts w:cstheme="minorHAnsi"/>
          <w:sz w:val="18"/>
          <w:szCs w:val="18"/>
        </w:rPr>
        <w:t> (Auschwitz III), e altri 45 sotto-campi .</w:t>
      </w:r>
    </w:p>
    <w:p w:rsidR="002F47F2" w:rsidRPr="0005767B" w:rsidRDefault="007E31DD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>V</w:t>
      </w:r>
      <w:r w:rsidR="002F47F2" w:rsidRPr="0005767B">
        <w:rPr>
          <w:rFonts w:cstheme="minorHAnsi"/>
          <w:sz w:val="18"/>
          <w:szCs w:val="18"/>
        </w:rPr>
        <w:t xml:space="preserve">isita </w:t>
      </w:r>
      <w:r w:rsidRPr="0005767B">
        <w:rPr>
          <w:rFonts w:cstheme="minorHAnsi"/>
          <w:sz w:val="18"/>
          <w:szCs w:val="18"/>
        </w:rPr>
        <w:t>ad</w:t>
      </w:r>
      <w:r w:rsidR="002F47F2" w:rsidRPr="0005767B">
        <w:rPr>
          <w:rFonts w:cstheme="minorHAnsi"/>
          <w:sz w:val="18"/>
          <w:szCs w:val="18"/>
        </w:rPr>
        <w:t xml:space="preserve"> una parte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delle baracche</w:t>
      </w:r>
      <w:r w:rsidRPr="0005767B">
        <w:rPr>
          <w:rFonts w:cstheme="minorHAnsi"/>
          <w:sz w:val="18"/>
          <w:szCs w:val="18"/>
        </w:rPr>
        <w:t xml:space="preserve"> dei deportati</w:t>
      </w:r>
      <w:r w:rsidR="002F47F2" w:rsidRPr="0005767B">
        <w:rPr>
          <w:rFonts w:cstheme="minorHAnsi"/>
          <w:sz w:val="18"/>
          <w:szCs w:val="18"/>
        </w:rPr>
        <w:t xml:space="preserve">, </w:t>
      </w:r>
      <w:r w:rsidRPr="0005767B">
        <w:rPr>
          <w:rFonts w:cstheme="minorHAnsi"/>
          <w:sz w:val="18"/>
          <w:szCs w:val="18"/>
        </w:rPr>
        <w:t>a</w:t>
      </w:r>
      <w:r w:rsidR="002F47F2" w:rsidRPr="0005767B">
        <w:rPr>
          <w:rFonts w:cstheme="minorHAnsi"/>
          <w:sz w:val="18"/>
          <w:szCs w:val="18"/>
        </w:rPr>
        <w:t>i forni crematori e</w:t>
      </w:r>
      <w:r w:rsidRPr="0005767B">
        <w:rPr>
          <w:rFonts w:cstheme="minorHAnsi"/>
          <w:sz w:val="18"/>
          <w:szCs w:val="18"/>
        </w:rPr>
        <w:t xml:space="preserve"> al</w:t>
      </w:r>
      <w:r w:rsidR="002F47F2" w:rsidRPr="0005767B">
        <w:rPr>
          <w:rFonts w:cstheme="minorHAnsi"/>
          <w:sz w:val="18"/>
          <w:szCs w:val="18"/>
        </w:rPr>
        <w:t>le camere a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gas. Il campo fa parte del patrimonio dell’Unesco</w:t>
      </w:r>
      <w:r w:rsidRPr="0005767B">
        <w:rPr>
          <w:rFonts w:cstheme="minorHAnsi"/>
          <w:sz w:val="18"/>
          <w:szCs w:val="18"/>
        </w:rPr>
        <w:t>. P</w:t>
      </w:r>
      <w:r w:rsidR="002F47F2" w:rsidRPr="0005767B">
        <w:rPr>
          <w:rFonts w:cstheme="minorHAnsi"/>
          <w:sz w:val="18"/>
          <w:szCs w:val="18"/>
        </w:rPr>
        <w:t>ranzo in ristorante</w:t>
      </w:r>
      <w:r w:rsidRPr="0005767B">
        <w:rPr>
          <w:rFonts w:cstheme="minorHAnsi"/>
          <w:sz w:val="18"/>
          <w:szCs w:val="18"/>
        </w:rPr>
        <w:t xml:space="preserve"> e partenza per le </w:t>
      </w:r>
      <w:r w:rsidRPr="0005767B">
        <w:rPr>
          <w:rFonts w:cstheme="minorHAnsi"/>
          <w:b/>
          <w:sz w:val="18"/>
          <w:szCs w:val="18"/>
        </w:rPr>
        <w:t>Miniere di S</w:t>
      </w:r>
      <w:r w:rsidR="002F47F2" w:rsidRPr="0005767B">
        <w:rPr>
          <w:rFonts w:cstheme="minorHAnsi"/>
          <w:b/>
          <w:sz w:val="18"/>
          <w:szCs w:val="18"/>
        </w:rPr>
        <w:t>ale</w:t>
      </w:r>
      <w:r w:rsidR="002F47F2" w:rsidRPr="0005767B">
        <w:rPr>
          <w:rFonts w:cstheme="minorHAnsi"/>
          <w:sz w:val="18"/>
          <w:szCs w:val="18"/>
        </w:rPr>
        <w:t xml:space="preserve"> di </w:t>
      </w:r>
      <w:r w:rsidR="002F47F2" w:rsidRPr="0005767B">
        <w:rPr>
          <w:rFonts w:cstheme="minorHAnsi"/>
          <w:b/>
          <w:sz w:val="18"/>
          <w:szCs w:val="18"/>
        </w:rPr>
        <w:t>Wieliczka</w:t>
      </w:r>
      <w:r w:rsidRPr="0005767B">
        <w:rPr>
          <w:rFonts w:cstheme="minorHAnsi"/>
          <w:b/>
          <w:sz w:val="18"/>
          <w:szCs w:val="18"/>
        </w:rPr>
        <w:t xml:space="preserve">, </w:t>
      </w:r>
      <w:r w:rsidR="002F47F2" w:rsidRPr="0005767B">
        <w:rPr>
          <w:rFonts w:cstheme="minorHAnsi"/>
          <w:sz w:val="18"/>
          <w:szCs w:val="18"/>
        </w:rPr>
        <w:t>a circa 16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km</w:t>
      </w:r>
      <w:r w:rsidRPr="0005767B">
        <w:rPr>
          <w:rFonts w:cstheme="minorHAnsi"/>
          <w:sz w:val="18"/>
          <w:szCs w:val="18"/>
        </w:rPr>
        <w:t>.</w:t>
      </w:r>
      <w:r w:rsidR="002F47F2" w:rsidRPr="0005767B">
        <w:rPr>
          <w:rFonts w:cstheme="minorHAnsi"/>
          <w:sz w:val="18"/>
          <w:szCs w:val="18"/>
        </w:rPr>
        <w:t xml:space="preserve"> da Cracovia</w:t>
      </w:r>
      <w:r w:rsidRPr="0005767B">
        <w:rPr>
          <w:rFonts w:cstheme="minorHAnsi"/>
          <w:sz w:val="18"/>
          <w:szCs w:val="18"/>
        </w:rPr>
        <w:t xml:space="preserve"> e Patrimonio UNESCO. L</w:t>
      </w:r>
      <w:r w:rsidR="002F47F2" w:rsidRPr="0005767B">
        <w:rPr>
          <w:rFonts w:cstheme="minorHAnsi"/>
          <w:sz w:val="18"/>
          <w:szCs w:val="18"/>
        </w:rPr>
        <w:t>a visita consente di rivedere la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vita dei minatori durante i 700 anni di storia della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miniera</w:t>
      </w:r>
      <w:r w:rsidRPr="0005767B">
        <w:rPr>
          <w:rFonts w:cstheme="minorHAnsi"/>
          <w:sz w:val="18"/>
          <w:szCs w:val="18"/>
        </w:rPr>
        <w:t xml:space="preserve"> e</w:t>
      </w:r>
      <w:r w:rsidR="002F47F2" w:rsidRPr="0005767B">
        <w:rPr>
          <w:rFonts w:cstheme="minorHAnsi"/>
          <w:sz w:val="18"/>
          <w:szCs w:val="18"/>
        </w:rPr>
        <w:t xml:space="preserve"> si conclude in un bellissimo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anfit</w:t>
      </w:r>
      <w:r w:rsidRPr="0005767B">
        <w:rPr>
          <w:rFonts w:cstheme="minorHAnsi"/>
          <w:sz w:val="18"/>
          <w:szCs w:val="18"/>
        </w:rPr>
        <w:t>etaro a 125 metri di profondità</w:t>
      </w:r>
      <w:r w:rsidR="002F47F2" w:rsidRPr="0005767B">
        <w:rPr>
          <w:rFonts w:cstheme="minorHAnsi"/>
          <w:sz w:val="18"/>
          <w:szCs w:val="18"/>
        </w:rPr>
        <w:t xml:space="preserve">. Rientro a </w:t>
      </w:r>
      <w:r w:rsidR="002F47F2" w:rsidRPr="0005767B">
        <w:rPr>
          <w:rFonts w:cstheme="minorHAnsi"/>
          <w:b/>
          <w:sz w:val="18"/>
          <w:szCs w:val="18"/>
        </w:rPr>
        <w:t>Cracovia</w:t>
      </w:r>
      <w:r w:rsidR="002F47F2" w:rsidRPr="0005767B">
        <w:rPr>
          <w:rFonts w:cstheme="minorHAnsi"/>
          <w:sz w:val="18"/>
          <w:szCs w:val="18"/>
        </w:rPr>
        <w:t>, cena e</w:t>
      </w:r>
      <w:r w:rsidR="00A83F9E"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sz w:val="18"/>
          <w:szCs w:val="18"/>
        </w:rPr>
        <w:t>pernottamento</w:t>
      </w:r>
      <w:r w:rsidR="00A83F9E" w:rsidRPr="0005767B">
        <w:rPr>
          <w:rFonts w:cstheme="minorHAnsi"/>
          <w:sz w:val="18"/>
          <w:szCs w:val="18"/>
        </w:rPr>
        <w:t>.</w:t>
      </w:r>
    </w:p>
    <w:p w:rsidR="00A83F9E" w:rsidRPr="0005767B" w:rsidRDefault="00A83F9E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05767B">
        <w:rPr>
          <w:rFonts w:cstheme="minorHAnsi"/>
          <w:b/>
          <w:sz w:val="18"/>
          <w:szCs w:val="18"/>
          <w:highlight w:val="yellow"/>
        </w:rPr>
        <w:t>Frasi celebri:</w:t>
      </w:r>
      <w:r w:rsidRPr="0005767B">
        <w:rPr>
          <w:rFonts w:cstheme="minorHAnsi"/>
          <w:sz w:val="18"/>
          <w:szCs w:val="18"/>
          <w:highlight w:val="yellow"/>
        </w:rPr>
        <w:t xml:space="preserve"> 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“Vi diranno che non siete abbastanza. Non fatevi </w:t>
      </w:r>
      <w:hyperlink r:id="rId10" w:history="1">
        <w:r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ingannare</w:t>
        </w:r>
      </w:hyperlink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, siete molto meglio di quello che vi vogliono far </w:t>
      </w:r>
      <w:hyperlink r:id="rId11" w:history="1">
        <w:r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credere</w:t>
        </w:r>
      </w:hyperlink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>.” Papa Giovanni Paolo II</w:t>
      </w:r>
    </w:p>
    <w:p w:rsidR="00A83F9E" w:rsidRPr="0005767B" w:rsidRDefault="00A83F9E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5767B">
        <w:rPr>
          <w:rFonts w:cstheme="minorHAnsi"/>
          <w:b/>
          <w:sz w:val="18"/>
          <w:szCs w:val="18"/>
        </w:rPr>
        <w:t xml:space="preserve">5° Giorno: </w:t>
      </w:r>
      <w:r w:rsidR="003F3021" w:rsidRPr="0005767B">
        <w:rPr>
          <w:rFonts w:cstheme="minorHAnsi"/>
          <w:b/>
          <w:sz w:val="18"/>
          <w:szCs w:val="18"/>
        </w:rPr>
        <w:t xml:space="preserve">Polonia /Cracovia - </w:t>
      </w:r>
      <w:r w:rsidRPr="0005767B">
        <w:rPr>
          <w:rFonts w:cstheme="minorHAnsi"/>
          <w:b/>
          <w:sz w:val="18"/>
          <w:szCs w:val="18"/>
        </w:rPr>
        <w:t xml:space="preserve">Wadowice </w:t>
      </w:r>
      <w:r w:rsidR="003C2F18" w:rsidRPr="0005767B">
        <w:rPr>
          <w:rFonts w:cstheme="minorHAnsi"/>
          <w:b/>
          <w:sz w:val="18"/>
          <w:szCs w:val="18"/>
        </w:rPr>
        <w:t>–</w:t>
      </w:r>
      <w:r w:rsidR="009112FE" w:rsidRPr="0005767B">
        <w:rPr>
          <w:rFonts w:cstheme="minorHAnsi"/>
          <w:b/>
          <w:sz w:val="18"/>
          <w:szCs w:val="18"/>
        </w:rPr>
        <w:t xml:space="preserve"> Slovacchia /</w:t>
      </w:r>
      <w:r w:rsidRPr="0005767B">
        <w:rPr>
          <w:rFonts w:cstheme="minorHAnsi"/>
          <w:b/>
          <w:sz w:val="18"/>
          <w:szCs w:val="18"/>
        </w:rPr>
        <w:t xml:space="preserve"> Bratislava</w:t>
      </w:r>
      <w:r w:rsidR="003C2F18" w:rsidRPr="0005767B">
        <w:rPr>
          <w:rFonts w:cstheme="minorHAnsi"/>
          <w:b/>
          <w:sz w:val="18"/>
          <w:szCs w:val="18"/>
        </w:rPr>
        <w:t xml:space="preserve"> (Km. 375)</w:t>
      </w:r>
    </w:p>
    <w:p w:rsidR="003F3021" w:rsidRPr="0005767B" w:rsidRDefault="003F3021" w:rsidP="003F3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>P</w:t>
      </w:r>
      <w:r w:rsidR="002F47F2" w:rsidRPr="0005767B">
        <w:rPr>
          <w:rFonts w:cstheme="minorHAnsi"/>
          <w:sz w:val="18"/>
          <w:szCs w:val="18"/>
        </w:rPr>
        <w:t xml:space="preserve">artenza </w:t>
      </w:r>
      <w:r w:rsidRPr="0005767B">
        <w:rPr>
          <w:rFonts w:cstheme="minorHAnsi"/>
          <w:sz w:val="18"/>
          <w:szCs w:val="18"/>
        </w:rPr>
        <w:t xml:space="preserve">dopo la prima colazione </w:t>
      </w:r>
      <w:r w:rsidR="002F47F2" w:rsidRPr="0005767B">
        <w:rPr>
          <w:rFonts w:cstheme="minorHAnsi"/>
          <w:sz w:val="18"/>
          <w:szCs w:val="18"/>
        </w:rPr>
        <w:t>per la visita di</w:t>
      </w:r>
      <w:r w:rsidRPr="0005767B">
        <w:rPr>
          <w:rFonts w:cstheme="minorHAnsi"/>
          <w:sz w:val="18"/>
          <w:szCs w:val="18"/>
        </w:rPr>
        <w:t xml:space="preserve"> </w:t>
      </w:r>
      <w:r w:rsidR="002F47F2" w:rsidRPr="0005767B">
        <w:rPr>
          <w:rFonts w:cstheme="minorHAnsi"/>
          <w:b/>
          <w:sz w:val="18"/>
          <w:szCs w:val="18"/>
        </w:rPr>
        <w:t>Wadowice</w:t>
      </w:r>
      <w:r w:rsidR="002F47F2" w:rsidRPr="0005767B">
        <w:rPr>
          <w:rFonts w:cstheme="minorHAnsi"/>
          <w:sz w:val="18"/>
          <w:szCs w:val="18"/>
        </w:rPr>
        <w:t xml:space="preserve">, casa natale </w:t>
      </w:r>
      <w:r w:rsidRPr="0005767B">
        <w:rPr>
          <w:rFonts w:cstheme="minorHAnsi"/>
          <w:sz w:val="18"/>
          <w:szCs w:val="18"/>
        </w:rPr>
        <w:t>di</w:t>
      </w:r>
      <w:r w:rsidR="002F47F2" w:rsidRPr="0005767B">
        <w:rPr>
          <w:rFonts w:cstheme="minorHAnsi"/>
          <w:sz w:val="18"/>
          <w:szCs w:val="18"/>
        </w:rPr>
        <w:t xml:space="preserve"> Papa Giovanni Paolo</w:t>
      </w:r>
      <w:r w:rsidRPr="0005767B">
        <w:rPr>
          <w:rFonts w:cstheme="minorHAnsi"/>
          <w:sz w:val="18"/>
          <w:szCs w:val="18"/>
        </w:rPr>
        <w:t xml:space="preserve"> II, </w:t>
      </w:r>
      <w:r w:rsidR="002F47F2" w:rsidRPr="0005767B">
        <w:rPr>
          <w:rFonts w:cstheme="minorHAnsi"/>
          <w:sz w:val="18"/>
          <w:szCs w:val="18"/>
        </w:rPr>
        <w:t>ora diventata un museo biografico</w:t>
      </w:r>
      <w:r w:rsidRPr="0005767B">
        <w:rPr>
          <w:rFonts w:cstheme="minorHAnsi"/>
          <w:sz w:val="18"/>
          <w:szCs w:val="18"/>
        </w:rPr>
        <w:t>, con</w:t>
      </w:r>
      <w:r w:rsidR="002F47F2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ricordi ed</w:t>
      </w:r>
      <w:r w:rsidR="002F47F2" w:rsidRPr="0005767B">
        <w:rPr>
          <w:rFonts w:cstheme="minorHAnsi"/>
          <w:sz w:val="18"/>
          <w:szCs w:val="18"/>
        </w:rPr>
        <w:t xml:space="preserve"> oggetti originali </w:t>
      </w:r>
      <w:r w:rsidRPr="0005767B">
        <w:rPr>
          <w:rFonts w:cstheme="minorHAnsi"/>
          <w:sz w:val="18"/>
          <w:szCs w:val="18"/>
        </w:rPr>
        <w:t>di</w:t>
      </w:r>
      <w:r w:rsidR="002F47F2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 xml:space="preserve">Karol Wojtyla. </w:t>
      </w:r>
      <w:r w:rsidR="002F47F2" w:rsidRPr="0005767B">
        <w:rPr>
          <w:rFonts w:cstheme="minorHAnsi"/>
          <w:sz w:val="18"/>
          <w:szCs w:val="18"/>
        </w:rPr>
        <w:t xml:space="preserve">Nelle vicinanze della casa </w:t>
      </w:r>
      <w:r w:rsidRPr="0005767B">
        <w:rPr>
          <w:rFonts w:cstheme="minorHAnsi"/>
          <w:sz w:val="18"/>
          <w:szCs w:val="18"/>
        </w:rPr>
        <w:t>vi è</w:t>
      </w:r>
      <w:r w:rsidR="002F47F2" w:rsidRPr="0005767B">
        <w:rPr>
          <w:rFonts w:cstheme="minorHAnsi"/>
          <w:sz w:val="18"/>
          <w:szCs w:val="18"/>
        </w:rPr>
        <w:t xml:space="preserve"> la </w:t>
      </w:r>
      <w:r w:rsidRPr="0005767B">
        <w:rPr>
          <w:rFonts w:cstheme="minorHAnsi"/>
          <w:sz w:val="18"/>
          <w:szCs w:val="18"/>
        </w:rPr>
        <w:t>B</w:t>
      </w:r>
      <w:r w:rsidRPr="0005767B">
        <w:rPr>
          <w:rStyle w:val="Enfasigrassetto"/>
          <w:rFonts w:cstheme="minorHAnsi"/>
          <w:color w:val="1E1E1E"/>
          <w:sz w:val="18"/>
          <w:szCs w:val="18"/>
          <w:shd w:val="clear" w:color="auto" w:fill="FFFFFF"/>
        </w:rPr>
        <w:t>asilica Minore del Sacrificio della Santissima Maria Vergine</w:t>
      </w:r>
      <w:r w:rsidRPr="0005767B">
        <w:rPr>
          <w:rFonts w:cstheme="minorHAnsi"/>
          <w:sz w:val="18"/>
          <w:szCs w:val="18"/>
        </w:rPr>
        <w:t xml:space="preserve">, </w:t>
      </w:r>
      <w:r w:rsidR="002F47F2" w:rsidRPr="0005767B">
        <w:rPr>
          <w:rFonts w:cstheme="minorHAnsi"/>
          <w:sz w:val="18"/>
          <w:szCs w:val="18"/>
        </w:rPr>
        <w:t>dove</w:t>
      </w:r>
      <w:r w:rsidRPr="0005767B">
        <w:rPr>
          <w:rFonts w:cstheme="minorHAnsi"/>
          <w:sz w:val="18"/>
          <w:szCs w:val="18"/>
        </w:rPr>
        <w:t xml:space="preserve"> il santo Papa</w:t>
      </w:r>
      <w:r w:rsidR="002F47F2" w:rsidRPr="0005767B">
        <w:rPr>
          <w:rFonts w:cstheme="minorHAnsi"/>
          <w:sz w:val="18"/>
          <w:szCs w:val="18"/>
        </w:rPr>
        <w:t xml:space="preserve"> fu battezzato e dove serviva messa</w:t>
      </w:r>
      <w:r w:rsidRPr="0005767B">
        <w:rPr>
          <w:rFonts w:cstheme="minorHAnsi"/>
          <w:sz w:val="18"/>
          <w:szCs w:val="18"/>
        </w:rPr>
        <w:t xml:space="preserve">. </w:t>
      </w:r>
      <w:r w:rsidRPr="0005767B">
        <w:rPr>
          <w:rFonts w:cstheme="minorHAnsi"/>
          <w:color w:val="1E1E1E"/>
          <w:sz w:val="18"/>
          <w:szCs w:val="18"/>
          <w:highlight w:val="yellow"/>
          <w:shd w:val="clear" w:color="auto" w:fill="FFFFFF"/>
        </w:rPr>
        <w:t>Nella</w:t>
      </w:r>
      <w:r w:rsidRPr="0005767B">
        <w:rPr>
          <w:rFonts w:cstheme="minorHAnsi"/>
          <w:b/>
          <w:color w:val="1E1E1E"/>
          <w:sz w:val="18"/>
          <w:szCs w:val="18"/>
          <w:highlight w:val="yellow"/>
          <w:shd w:val="clear" w:color="auto" w:fill="FFFFFF"/>
        </w:rPr>
        <w:t> </w:t>
      </w:r>
      <w:r w:rsidRPr="0005767B">
        <w:rPr>
          <w:rStyle w:val="Enfasigrassetto"/>
          <w:rFonts w:cstheme="minorHAnsi"/>
          <w:b w:val="0"/>
          <w:color w:val="1E1E1E"/>
          <w:sz w:val="18"/>
          <w:szCs w:val="18"/>
          <w:highlight w:val="yellow"/>
          <w:shd w:val="clear" w:color="auto" w:fill="FFFFFF"/>
        </w:rPr>
        <w:t xml:space="preserve">cappella della Basilica dedicata al Papa, troviamo il </w:t>
      </w:r>
      <w:r w:rsidRPr="0005767B">
        <w:rPr>
          <w:rStyle w:val="Enfasigrassetto"/>
          <w:rFonts w:cstheme="minorHAnsi"/>
          <w:color w:val="1E1E1E"/>
          <w:sz w:val="18"/>
          <w:szCs w:val="18"/>
          <w:highlight w:val="yellow"/>
          <w:shd w:val="clear" w:color="auto" w:fill="FFFFFF"/>
        </w:rPr>
        <w:t>reliquiario</w:t>
      </w:r>
      <w:r w:rsidRPr="0005767B">
        <w:rPr>
          <w:rStyle w:val="Enfasigrassetto"/>
          <w:rFonts w:cstheme="minorHAnsi"/>
          <w:b w:val="0"/>
          <w:color w:val="1E1E1E"/>
          <w:sz w:val="18"/>
          <w:szCs w:val="18"/>
          <w:highlight w:val="yellow"/>
          <w:shd w:val="clear" w:color="auto" w:fill="FFFFFF"/>
        </w:rPr>
        <w:t xml:space="preserve"> contenente una goccia del suo sangue e il </w:t>
      </w:r>
      <w:r w:rsidRPr="0005767B">
        <w:rPr>
          <w:rStyle w:val="Enfasigrassetto"/>
          <w:rFonts w:cstheme="minorHAnsi"/>
          <w:color w:val="1E1E1E"/>
          <w:sz w:val="18"/>
          <w:szCs w:val="18"/>
          <w:highlight w:val="yellow"/>
          <w:shd w:val="clear" w:color="auto" w:fill="FFFFFF"/>
        </w:rPr>
        <w:t>pastorale</w:t>
      </w:r>
      <w:r w:rsidRPr="0005767B">
        <w:rPr>
          <w:rStyle w:val="Enfasigrassetto"/>
          <w:rFonts w:cstheme="minorHAnsi"/>
          <w:b w:val="0"/>
          <w:color w:val="1E1E1E"/>
          <w:sz w:val="18"/>
          <w:szCs w:val="18"/>
          <w:highlight w:val="yellow"/>
          <w:shd w:val="clear" w:color="auto" w:fill="FFFFFF"/>
        </w:rPr>
        <w:t xml:space="preserve"> regalato dal Papa Joseph Ratzinger</w:t>
      </w:r>
      <w:r w:rsidRPr="0005767B">
        <w:rPr>
          <w:rFonts w:cstheme="minorHAnsi"/>
          <w:b/>
          <w:color w:val="1E1E1E"/>
          <w:sz w:val="18"/>
          <w:szCs w:val="18"/>
          <w:highlight w:val="yellow"/>
          <w:shd w:val="clear" w:color="auto" w:fill="FFFFFF"/>
        </w:rPr>
        <w:t xml:space="preserve">, </w:t>
      </w:r>
      <w:r w:rsidRPr="0005767B">
        <w:rPr>
          <w:rFonts w:cstheme="minorHAnsi"/>
          <w:color w:val="1E1E1E"/>
          <w:sz w:val="18"/>
          <w:szCs w:val="18"/>
          <w:highlight w:val="yellow"/>
          <w:shd w:val="clear" w:color="auto" w:fill="FFFFFF"/>
        </w:rPr>
        <w:t>durante la sua visita a Wadowice.</w:t>
      </w:r>
    </w:p>
    <w:p w:rsidR="003F3021" w:rsidRPr="0005767B" w:rsidRDefault="003F3021" w:rsidP="003F3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Style w:val="Enfasigrassetto"/>
          <w:rFonts w:cstheme="minorHAnsi"/>
          <w:b w:val="0"/>
          <w:color w:val="1E1E1E"/>
          <w:sz w:val="18"/>
          <w:szCs w:val="18"/>
          <w:shd w:val="clear" w:color="auto" w:fill="FFFFFF"/>
        </w:rPr>
        <w:t xml:space="preserve">Davanti alla Basilica il luogo dove fino al 1945 vi era la rinomata </w:t>
      </w:r>
      <w:r w:rsidRPr="0005767B">
        <w:rPr>
          <w:rStyle w:val="Enfasigrassetto"/>
          <w:rFonts w:cstheme="minorHAnsi"/>
          <w:color w:val="1E1E1E"/>
          <w:sz w:val="18"/>
          <w:szCs w:val="18"/>
          <w:shd w:val="clear" w:color="auto" w:fill="FFFFFF"/>
        </w:rPr>
        <w:t>pasticceria di Karol Hagenhuber</w:t>
      </w:r>
      <w:r w:rsidRPr="0005767B">
        <w:rPr>
          <w:rStyle w:val="Enfasigrassetto"/>
          <w:rFonts w:cstheme="minorHAnsi"/>
          <w:b w:val="0"/>
          <w:color w:val="1E1E1E"/>
          <w:sz w:val="18"/>
          <w:szCs w:val="18"/>
          <w:shd w:val="clear" w:color="auto" w:fill="FFFFFF"/>
        </w:rPr>
        <w:t>, più volte citata da Giovanni Paolo II nei suoi ricordi</w:t>
      </w:r>
      <w:r w:rsidRPr="0005767B">
        <w:rPr>
          <w:rFonts w:cstheme="minorHAnsi"/>
          <w:b/>
          <w:color w:val="1E1E1E"/>
          <w:sz w:val="18"/>
          <w:szCs w:val="18"/>
          <w:shd w:val="clear" w:color="auto" w:fill="FFFFFF"/>
        </w:rPr>
        <w:t>.</w:t>
      </w:r>
      <w:r w:rsidRPr="0005767B">
        <w:rPr>
          <w:rFonts w:cstheme="minorHAnsi"/>
          <w:color w:val="1E1E1E"/>
          <w:sz w:val="18"/>
          <w:szCs w:val="18"/>
          <w:shd w:val="clear" w:color="auto" w:fill="FFFFFF"/>
        </w:rPr>
        <w:t xml:space="preserve"> </w:t>
      </w:r>
      <w:r w:rsidRPr="0005767B">
        <w:rPr>
          <w:rFonts w:cstheme="minorHAnsi"/>
          <w:color w:val="1E1E1E"/>
          <w:sz w:val="18"/>
          <w:szCs w:val="18"/>
          <w:highlight w:val="yellow"/>
          <w:shd w:val="clear" w:color="auto" w:fill="FFFFFF"/>
        </w:rPr>
        <w:t>Celebri i “kremòwki”, dolci alla crema che il giovane Karol adorava. Nelle pasticcerie in città chiedete di assaggiare la “</w:t>
      </w:r>
      <w:r w:rsidRPr="0005767B">
        <w:rPr>
          <w:rStyle w:val="Enfasigrassetto"/>
          <w:rFonts w:cstheme="minorHAnsi"/>
          <w:color w:val="1E1E1E"/>
          <w:sz w:val="18"/>
          <w:szCs w:val="18"/>
          <w:highlight w:val="yellow"/>
          <w:shd w:val="clear" w:color="auto" w:fill="FFFFFF"/>
        </w:rPr>
        <w:t>kremòwka del Papa</w:t>
      </w:r>
      <w:r w:rsidRPr="0005767B">
        <w:rPr>
          <w:rFonts w:cstheme="minorHAnsi"/>
          <w:color w:val="1E1E1E"/>
          <w:sz w:val="18"/>
          <w:szCs w:val="18"/>
          <w:highlight w:val="yellow"/>
          <w:shd w:val="clear" w:color="auto" w:fill="FFFFFF"/>
        </w:rPr>
        <w:t>”.</w:t>
      </w: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 xml:space="preserve">Dopo </w:t>
      </w:r>
      <w:r w:rsidR="003F3021" w:rsidRPr="0005767B">
        <w:rPr>
          <w:rFonts w:cstheme="minorHAnsi"/>
          <w:sz w:val="18"/>
          <w:szCs w:val="18"/>
        </w:rPr>
        <w:t xml:space="preserve">il pranzo, </w:t>
      </w:r>
      <w:r w:rsidRPr="0005767B">
        <w:rPr>
          <w:rFonts w:cstheme="minorHAnsi"/>
          <w:sz w:val="18"/>
          <w:szCs w:val="18"/>
        </w:rPr>
        <w:t xml:space="preserve">partenza per </w:t>
      </w:r>
      <w:r w:rsidRPr="0005767B">
        <w:rPr>
          <w:rFonts w:cstheme="minorHAnsi"/>
          <w:b/>
          <w:sz w:val="18"/>
          <w:szCs w:val="18"/>
        </w:rPr>
        <w:t>Bratislava</w:t>
      </w:r>
      <w:r w:rsidR="003F3021" w:rsidRPr="0005767B">
        <w:rPr>
          <w:rFonts w:cstheme="minorHAnsi"/>
          <w:b/>
          <w:sz w:val="18"/>
          <w:szCs w:val="18"/>
        </w:rPr>
        <w:t>.</w:t>
      </w:r>
      <w:r w:rsidR="003F3021" w:rsidRPr="0005767B">
        <w:rPr>
          <w:rFonts w:cstheme="minorHAnsi"/>
          <w:sz w:val="18"/>
          <w:szCs w:val="18"/>
        </w:rPr>
        <w:t xml:space="preserve"> Sistemazione in hotel,</w:t>
      </w:r>
      <w:r w:rsidRPr="0005767B">
        <w:rPr>
          <w:rFonts w:cstheme="minorHAnsi"/>
          <w:sz w:val="18"/>
          <w:szCs w:val="18"/>
        </w:rPr>
        <w:t xml:space="preserve"> cena e</w:t>
      </w:r>
      <w:r w:rsidR="003F3021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>pernottamento</w:t>
      </w:r>
    </w:p>
    <w:p w:rsidR="003F3021" w:rsidRPr="0005767B" w:rsidRDefault="003F3021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5767B">
        <w:rPr>
          <w:rFonts w:cstheme="minorHAnsi"/>
          <w:b/>
          <w:sz w:val="18"/>
          <w:szCs w:val="18"/>
        </w:rPr>
        <w:t>6° Giorno:</w:t>
      </w:r>
      <w:r w:rsidR="009112FE" w:rsidRPr="0005767B">
        <w:rPr>
          <w:rFonts w:cstheme="minorHAnsi"/>
          <w:b/>
          <w:sz w:val="18"/>
          <w:szCs w:val="18"/>
        </w:rPr>
        <w:t xml:space="preserve"> </w:t>
      </w:r>
      <w:r w:rsidRPr="0005767B">
        <w:rPr>
          <w:rFonts w:cstheme="minorHAnsi"/>
          <w:b/>
          <w:sz w:val="18"/>
          <w:szCs w:val="18"/>
        </w:rPr>
        <w:t xml:space="preserve"> </w:t>
      </w:r>
      <w:r w:rsidR="009112FE" w:rsidRPr="0005767B">
        <w:rPr>
          <w:rFonts w:cstheme="minorHAnsi"/>
          <w:b/>
          <w:sz w:val="18"/>
          <w:szCs w:val="18"/>
        </w:rPr>
        <w:t xml:space="preserve">Slovacchia / Bratislava - </w:t>
      </w:r>
      <w:r w:rsidRPr="0005767B">
        <w:rPr>
          <w:rFonts w:cstheme="minorHAnsi"/>
          <w:b/>
          <w:sz w:val="18"/>
          <w:szCs w:val="18"/>
        </w:rPr>
        <w:t>Rientro</w:t>
      </w:r>
    </w:p>
    <w:p w:rsidR="009112FE" w:rsidRPr="0005767B" w:rsidRDefault="009112FE" w:rsidP="009112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05767B">
        <w:rPr>
          <w:rFonts w:cstheme="minorHAnsi"/>
          <w:sz w:val="18"/>
          <w:szCs w:val="18"/>
          <w:shd w:val="clear" w:color="auto" w:fill="FFFFFF"/>
        </w:rPr>
        <w:t xml:space="preserve">Prima colazione e visita di </w:t>
      </w:r>
      <w:r w:rsidRPr="0005767B">
        <w:rPr>
          <w:rFonts w:cstheme="minorHAnsi"/>
          <w:b/>
          <w:sz w:val="18"/>
          <w:szCs w:val="18"/>
          <w:shd w:val="clear" w:color="auto" w:fill="FFFFFF"/>
        </w:rPr>
        <w:t>Bratislava</w:t>
      </w:r>
      <w:r w:rsidRPr="0005767B">
        <w:rPr>
          <w:rFonts w:cstheme="minorHAnsi"/>
          <w:sz w:val="18"/>
          <w:szCs w:val="18"/>
          <w:shd w:val="clear" w:color="auto" w:fill="FFFFFF"/>
        </w:rPr>
        <w:t xml:space="preserve">: </w:t>
      </w:r>
      <w:r w:rsidR="003C2F18" w:rsidRPr="0005767B">
        <w:rPr>
          <w:rFonts w:cstheme="minorHAnsi"/>
          <w:sz w:val="18"/>
          <w:szCs w:val="18"/>
          <w:shd w:val="clear" w:color="auto" w:fill="FFFFFF"/>
        </w:rPr>
        <w:t xml:space="preserve">il Castello </w:t>
      </w:r>
      <w:r w:rsidR="003C2F18" w:rsidRPr="0005767B">
        <w:rPr>
          <w:rFonts w:cstheme="minorHAnsi"/>
          <w:sz w:val="18"/>
          <w:szCs w:val="18"/>
        </w:rPr>
        <w:t>(</w:t>
      </w:r>
      <w:r w:rsidR="003C2F18" w:rsidRPr="0005767B">
        <w:rPr>
          <w:rFonts w:cstheme="minorHAnsi"/>
          <w:b/>
          <w:i/>
          <w:iCs/>
          <w:sz w:val="18"/>
          <w:szCs w:val="18"/>
        </w:rPr>
        <w:t>Bratislavský hrad</w:t>
      </w:r>
      <w:r w:rsidR="003C2F18" w:rsidRPr="0005767B">
        <w:rPr>
          <w:rFonts w:cstheme="minorHAnsi"/>
          <w:sz w:val="18"/>
          <w:szCs w:val="18"/>
        </w:rPr>
        <w:t>) domina la città vecchia e il Danubio ed è parte integrante dello </w:t>
      </w:r>
      <w:hyperlink r:id="rId12" w:tooltip="Skyline" w:history="1">
        <w:r w:rsidR="003C2F18" w:rsidRPr="0005767B">
          <w:rPr>
            <w:rStyle w:val="Collegamentoipertestuale"/>
            <w:rFonts w:cstheme="minorHAnsi"/>
            <w:iCs/>
            <w:color w:val="auto"/>
            <w:sz w:val="18"/>
            <w:szCs w:val="18"/>
            <w:u w:val="none"/>
          </w:rPr>
          <w:t>skyline</w:t>
        </w:r>
      </w:hyperlink>
      <w:r w:rsidR="003C2F18" w:rsidRPr="0005767B">
        <w:rPr>
          <w:rFonts w:cstheme="minorHAnsi"/>
          <w:sz w:val="18"/>
          <w:szCs w:val="18"/>
        </w:rPr>
        <w:t> della città</w:t>
      </w:r>
      <w:r w:rsidR="003C2F18" w:rsidRPr="0005767B">
        <w:rPr>
          <w:rFonts w:cstheme="minorHAnsi"/>
          <w:sz w:val="18"/>
          <w:szCs w:val="18"/>
          <w:shd w:val="clear" w:color="auto" w:fill="FFFFFF"/>
        </w:rPr>
        <w:t xml:space="preserve">. La Cattedrale di San Martino </w:t>
      </w:r>
      <w:r w:rsidR="003C2F18" w:rsidRPr="0005767B">
        <w:rPr>
          <w:rFonts w:cstheme="minorHAnsi"/>
          <w:sz w:val="18"/>
          <w:szCs w:val="18"/>
        </w:rPr>
        <w:t>(</w:t>
      </w:r>
      <w:r w:rsidR="003C2F18" w:rsidRPr="0005767B">
        <w:rPr>
          <w:rFonts w:cstheme="minorHAnsi"/>
          <w:b/>
          <w:i/>
          <w:iCs/>
          <w:sz w:val="18"/>
          <w:szCs w:val="18"/>
        </w:rPr>
        <w:t>Katedrála</w:t>
      </w:r>
      <w:r w:rsidR="003C2F18" w:rsidRPr="0005767B">
        <w:rPr>
          <w:rFonts w:cstheme="minorHAnsi"/>
          <w:i/>
          <w:iCs/>
          <w:sz w:val="18"/>
          <w:szCs w:val="18"/>
        </w:rPr>
        <w:t xml:space="preserve"> </w:t>
      </w:r>
      <w:r w:rsidR="003C2F18" w:rsidRPr="0005767B">
        <w:rPr>
          <w:rFonts w:cstheme="minorHAnsi"/>
          <w:b/>
          <w:i/>
          <w:iCs/>
          <w:sz w:val="18"/>
          <w:szCs w:val="18"/>
        </w:rPr>
        <w:t>svätého Martina</w:t>
      </w:r>
      <w:r w:rsidR="003C2F18" w:rsidRPr="0005767B">
        <w:rPr>
          <w:rFonts w:cstheme="minorHAnsi"/>
          <w:sz w:val="18"/>
          <w:szCs w:val="18"/>
        </w:rPr>
        <w:t>) è la chiesa più importante, al suo interno sono sepolti personaggi illustri ed esponenti delle famiglie più in vista della città. La chiesa è nota per essere stata per tre secoli la sede dove venivano incoronati i re di Ungheria. La C</w:t>
      </w:r>
      <w:r w:rsidR="003C2F18" w:rsidRPr="0005767B">
        <w:rPr>
          <w:rFonts w:cstheme="minorHAnsi"/>
          <w:sz w:val="18"/>
          <w:szCs w:val="18"/>
          <w:shd w:val="clear" w:color="auto" w:fill="FFFFFF"/>
        </w:rPr>
        <w:t xml:space="preserve">hiesa Blu </w:t>
      </w:r>
      <w:r w:rsidR="003C2F18" w:rsidRPr="0005767B">
        <w:rPr>
          <w:rFonts w:cstheme="minorHAnsi"/>
          <w:sz w:val="18"/>
          <w:szCs w:val="18"/>
        </w:rPr>
        <w:t>(</w:t>
      </w:r>
      <w:r w:rsidR="003C2F18" w:rsidRPr="0005767B">
        <w:rPr>
          <w:rFonts w:cstheme="minorHAnsi"/>
          <w:b/>
          <w:i/>
          <w:iCs/>
          <w:sz w:val="18"/>
          <w:szCs w:val="18"/>
        </w:rPr>
        <w:t>Modrý Kostolík</w:t>
      </w:r>
      <w:r w:rsidR="003C2F18" w:rsidRPr="0005767B">
        <w:rPr>
          <w:rFonts w:cstheme="minorHAnsi"/>
          <w:sz w:val="18"/>
          <w:szCs w:val="18"/>
        </w:rPr>
        <w:t>), è una piccola chiesa dalle forme morbide e dall'evidente uso cromatico improntato sul </w:t>
      </w:r>
      <w:hyperlink r:id="rId13" w:tooltip="Turchese (colore)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turchese</w:t>
        </w:r>
      </w:hyperlink>
      <w:r w:rsidRPr="0005767B">
        <w:rPr>
          <w:rFonts w:cstheme="minorHAnsi"/>
          <w:sz w:val="18"/>
          <w:szCs w:val="18"/>
        </w:rPr>
        <w:t xml:space="preserve"> e sul blu. </w:t>
      </w:r>
      <w:r w:rsidR="003C2F18" w:rsidRPr="0005767B">
        <w:rPr>
          <w:rFonts w:cstheme="minorHAnsi"/>
          <w:sz w:val="18"/>
          <w:szCs w:val="18"/>
        </w:rPr>
        <w:t>La chiesa dei </w:t>
      </w:r>
      <w:hyperlink r:id="rId14" w:tooltip="Trinitari" w:history="1">
        <w:r w:rsidR="003C2F18" w:rsidRPr="0005767B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</w:rPr>
          <w:t>Trinitari</w:t>
        </w:r>
      </w:hyperlink>
      <w:r w:rsidR="003C2F18" w:rsidRPr="0005767B">
        <w:rPr>
          <w:rFonts w:cstheme="minorHAnsi"/>
          <w:sz w:val="18"/>
          <w:szCs w:val="18"/>
        </w:rPr>
        <w:t xml:space="preserve"> è una chiesa barocca che sorge sulle rovine di una più antica chiesa di San Michele. </w:t>
      </w:r>
      <w:r w:rsidR="003C2F18" w:rsidRPr="0005767B">
        <w:rPr>
          <w:rFonts w:cstheme="minorHAnsi"/>
          <w:sz w:val="18"/>
          <w:szCs w:val="18"/>
          <w:highlight w:val="yellow"/>
        </w:rPr>
        <w:t>Il </w:t>
      </w:r>
      <w:hyperlink r:id="rId15" w:tooltip="Palazzo Pálffy" w:history="1">
        <w:r w:rsidR="003C2F18" w:rsidRPr="0005767B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</w:rPr>
          <w:t>Palazzo Pálffy</w:t>
        </w:r>
      </w:hyperlink>
      <w:r w:rsidR="003C2F18" w:rsidRPr="0005767B">
        <w:rPr>
          <w:rFonts w:cstheme="minorHAnsi"/>
          <w:sz w:val="18"/>
          <w:szCs w:val="18"/>
          <w:highlight w:val="yellow"/>
        </w:rPr>
        <w:t xml:space="preserve"> più per i suoi pregi architettonici</w:t>
      </w:r>
      <w:r w:rsidRPr="0005767B">
        <w:rPr>
          <w:rFonts w:cstheme="minorHAnsi"/>
          <w:sz w:val="18"/>
          <w:szCs w:val="18"/>
          <w:highlight w:val="yellow"/>
        </w:rPr>
        <w:t>,</w:t>
      </w:r>
      <w:r w:rsidR="003C2F18" w:rsidRPr="0005767B">
        <w:rPr>
          <w:rFonts w:cstheme="minorHAnsi"/>
          <w:sz w:val="18"/>
          <w:szCs w:val="18"/>
          <w:highlight w:val="yellow"/>
        </w:rPr>
        <w:t xml:space="preserve"> desta curiosità per il fatto che a </w:t>
      </w:r>
      <w:r w:rsidRPr="0005767B">
        <w:rPr>
          <w:rFonts w:cstheme="minorHAnsi"/>
          <w:sz w:val="18"/>
          <w:szCs w:val="18"/>
          <w:highlight w:val="yellow"/>
        </w:rPr>
        <w:t>6</w:t>
      </w:r>
      <w:r w:rsidR="003C2F18" w:rsidRPr="0005767B">
        <w:rPr>
          <w:rFonts w:cstheme="minorHAnsi"/>
          <w:sz w:val="18"/>
          <w:szCs w:val="18"/>
          <w:highlight w:val="yellow"/>
        </w:rPr>
        <w:t xml:space="preserve"> anni </w:t>
      </w:r>
      <w:hyperlink r:id="rId16" w:tooltip="Wolfgang Amadeus Mozart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Mozart</w:t>
        </w:r>
      </w:hyperlink>
      <w:r w:rsidR="003C2F18" w:rsidRPr="0005767B">
        <w:rPr>
          <w:rFonts w:cstheme="minorHAnsi"/>
          <w:sz w:val="18"/>
          <w:szCs w:val="18"/>
          <w:highlight w:val="yellow"/>
        </w:rPr>
        <w:t> vi tenne un concerto.</w:t>
      </w:r>
      <w:r w:rsidR="003C2F18" w:rsidRPr="0005767B">
        <w:rPr>
          <w:rFonts w:cstheme="minorHAnsi"/>
          <w:sz w:val="18"/>
          <w:szCs w:val="18"/>
        </w:rPr>
        <w:t xml:space="preserve"> Pregevole e importantissimo il </w:t>
      </w:r>
      <w:hyperlink r:id="rId17" w:tooltip="Palazzo Primaziale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P</w:t>
        </w:r>
        <w:r w:rsidR="003C2F18" w:rsidRPr="0005767B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</w:rPr>
          <w:t>alazzo Primaziale</w:t>
        </w:r>
      </w:hyperlink>
      <w:r w:rsidR="003C2F18" w:rsidRPr="0005767B">
        <w:rPr>
          <w:rFonts w:cstheme="minorHAnsi"/>
          <w:sz w:val="18"/>
          <w:szCs w:val="18"/>
        </w:rPr>
        <w:t>, in stile </w:t>
      </w:r>
      <w:hyperlink r:id="rId18" w:tooltip="Neoclassico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neoclassico</w:t>
        </w:r>
      </w:hyperlink>
      <w:r w:rsidR="003C2F18" w:rsidRPr="0005767B">
        <w:rPr>
          <w:rFonts w:cstheme="minorHAnsi"/>
          <w:sz w:val="18"/>
          <w:szCs w:val="18"/>
        </w:rPr>
        <w:t xml:space="preserve">, nella famosa </w:t>
      </w:r>
      <w:r w:rsidR="003C2F18" w:rsidRPr="0005767B">
        <w:rPr>
          <w:rFonts w:cstheme="minorHAnsi"/>
          <w:b/>
          <w:sz w:val="18"/>
          <w:szCs w:val="18"/>
          <w:highlight w:val="yellow"/>
        </w:rPr>
        <w:t>Sala degli Specchi</w:t>
      </w:r>
      <w:r w:rsidR="003C2F18" w:rsidRPr="0005767B">
        <w:rPr>
          <w:rFonts w:cstheme="minorHAnsi"/>
          <w:sz w:val="18"/>
          <w:szCs w:val="18"/>
          <w:highlight w:val="yellow"/>
        </w:rPr>
        <w:t>,</w:t>
      </w:r>
      <w:r w:rsidRPr="0005767B">
        <w:rPr>
          <w:rFonts w:cstheme="minorHAnsi"/>
          <w:sz w:val="18"/>
          <w:szCs w:val="18"/>
          <w:highlight w:val="yellow"/>
        </w:rPr>
        <w:t xml:space="preserve"> </w:t>
      </w:r>
      <w:r w:rsidR="003C2F18" w:rsidRPr="0005767B">
        <w:rPr>
          <w:rFonts w:cstheme="minorHAnsi"/>
          <w:sz w:val="18"/>
          <w:szCs w:val="18"/>
          <w:highlight w:val="yellow"/>
        </w:rPr>
        <w:t xml:space="preserve">fu </w:t>
      </w:r>
      <w:r w:rsidRPr="0005767B">
        <w:rPr>
          <w:rFonts w:cstheme="minorHAnsi"/>
          <w:sz w:val="18"/>
          <w:szCs w:val="18"/>
          <w:highlight w:val="yellow"/>
        </w:rPr>
        <w:t>siglata</w:t>
      </w:r>
      <w:r w:rsidR="003C2F18" w:rsidRPr="0005767B">
        <w:rPr>
          <w:rFonts w:cstheme="minorHAnsi"/>
          <w:sz w:val="18"/>
          <w:szCs w:val="18"/>
          <w:highlight w:val="yellow"/>
        </w:rPr>
        <w:t xml:space="preserve"> la firma della Pace di Presburgo tra l'</w:t>
      </w:r>
      <w:hyperlink r:id="rId19" w:tooltip="Impero Austriaco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Impero Asburgico</w:t>
        </w:r>
      </w:hyperlink>
      <w:r w:rsidR="003C2F18" w:rsidRPr="0005767B">
        <w:rPr>
          <w:rFonts w:cstheme="minorHAnsi"/>
          <w:sz w:val="18"/>
          <w:szCs w:val="18"/>
          <w:highlight w:val="yellow"/>
        </w:rPr>
        <w:t> e la Francia dopo la </w:t>
      </w:r>
      <w:hyperlink r:id="rId20" w:tooltip="Battaglia di Austerlitz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battaglia di Austerlitz</w:t>
        </w:r>
      </w:hyperlink>
      <w:r w:rsidR="003C2F18" w:rsidRPr="0005767B">
        <w:rPr>
          <w:rFonts w:cstheme="minorHAnsi"/>
          <w:sz w:val="18"/>
          <w:szCs w:val="18"/>
          <w:highlight w:val="yellow"/>
        </w:rPr>
        <w:t> vinta da </w:t>
      </w:r>
      <w:hyperlink r:id="rId21" w:tooltip="Napoleone Bonaparte" w:history="1">
        <w:r w:rsidR="003C2F18" w:rsidRPr="0005767B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Napoleone</w:t>
        </w:r>
      </w:hyperlink>
      <w:r w:rsidR="003C2F18" w:rsidRPr="0005767B">
        <w:rPr>
          <w:rFonts w:cstheme="minorHAnsi"/>
          <w:sz w:val="18"/>
          <w:szCs w:val="18"/>
          <w:highlight w:val="yellow"/>
        </w:rPr>
        <w:t>.</w:t>
      </w:r>
      <w:r w:rsidR="003C2F18" w:rsidRPr="0005767B">
        <w:rPr>
          <w:rFonts w:cstheme="minorHAnsi"/>
          <w:sz w:val="18"/>
          <w:szCs w:val="18"/>
        </w:rPr>
        <w:t xml:space="preserve"> </w:t>
      </w:r>
      <w:r w:rsidRPr="0005767B">
        <w:rPr>
          <w:rFonts w:cstheme="minorHAnsi"/>
          <w:sz w:val="18"/>
          <w:szCs w:val="18"/>
        </w:rPr>
        <w:t xml:space="preserve">Visita infine alla </w:t>
      </w:r>
      <w:r w:rsidRPr="0005767B">
        <w:rPr>
          <w:rFonts w:cstheme="minorHAnsi"/>
          <w:b/>
          <w:sz w:val="18"/>
          <w:szCs w:val="18"/>
        </w:rPr>
        <w:t>Torre</w:t>
      </w:r>
      <w:r w:rsidRPr="0005767B">
        <w:rPr>
          <w:rFonts w:cstheme="minorHAnsi"/>
          <w:b/>
          <w:sz w:val="18"/>
          <w:szCs w:val="18"/>
          <w:shd w:val="clear" w:color="auto" w:fill="FFFFFF"/>
        </w:rPr>
        <w:t xml:space="preserve"> UFO</w:t>
      </w:r>
      <w:r w:rsidRPr="0005767B">
        <w:rPr>
          <w:rFonts w:cstheme="minorHAnsi"/>
          <w:sz w:val="18"/>
          <w:szCs w:val="18"/>
          <w:shd w:val="clear" w:color="auto" w:fill="FFFFFF"/>
        </w:rPr>
        <w:t>, simbolo della città, un edificio multifunzionale dove si può ammirare il panorama di Bratislava.</w:t>
      </w:r>
    </w:p>
    <w:p w:rsidR="009112FE" w:rsidRPr="0005767B" w:rsidRDefault="009112FE" w:rsidP="009112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highlight w:val="yellow"/>
          <w:shd w:val="clear" w:color="auto" w:fill="FFFFFF"/>
        </w:rPr>
      </w:pPr>
    </w:p>
    <w:p w:rsidR="003C2F18" w:rsidRPr="0005767B" w:rsidRDefault="003C2F18" w:rsidP="009112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Papa San Giovanni Paolo II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, durante il suo pontificato di 26 anni, 5 mesi e 17 giorni, visitò la Slovacchia 3 volte. Nel </w:t>
      </w: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1990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, quattro mesi dopo la caduta della cortina di ferro in quella che allora era la Cecoslovacchia, nel </w:t>
      </w: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1995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e infine nel fece nel </w:t>
      </w:r>
      <w:r w:rsidRPr="0005767B">
        <w:rPr>
          <w:rFonts w:cstheme="minorHAnsi"/>
          <w:b/>
          <w:sz w:val="18"/>
          <w:szCs w:val="18"/>
          <w:highlight w:val="yellow"/>
          <w:shd w:val="clear" w:color="auto" w:fill="FFFFFF"/>
        </w:rPr>
        <w:t>2003</w:t>
      </w:r>
      <w:r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. </w:t>
      </w:r>
      <w:r w:rsidR="009112FE" w:rsidRPr="0005767B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M</w:t>
      </w:r>
      <w:r w:rsidRPr="0005767B">
        <w:rPr>
          <w:rFonts w:cstheme="minorHAnsi"/>
          <w:sz w:val="18"/>
          <w:szCs w:val="18"/>
          <w:highlight w:val="yellow"/>
        </w:rPr>
        <w:t>orto il 2 aprile 2005</w:t>
      </w:r>
      <w:r w:rsidR="009112FE" w:rsidRPr="0005767B">
        <w:rPr>
          <w:rFonts w:cstheme="minorHAnsi"/>
          <w:sz w:val="18"/>
          <w:szCs w:val="18"/>
          <w:highlight w:val="yellow"/>
        </w:rPr>
        <w:t>, i</w:t>
      </w:r>
      <w:r w:rsidRPr="0005767B">
        <w:rPr>
          <w:rFonts w:cstheme="minorHAnsi"/>
          <w:sz w:val="18"/>
          <w:szCs w:val="18"/>
          <w:highlight w:val="yellow"/>
        </w:rPr>
        <w:t>l suo è stato il terzo pontificato più lungo della storia</w:t>
      </w:r>
      <w:r w:rsidR="009112FE" w:rsidRPr="0005767B">
        <w:rPr>
          <w:rFonts w:cstheme="minorHAnsi"/>
          <w:sz w:val="18"/>
          <w:szCs w:val="18"/>
          <w:highlight w:val="yellow"/>
        </w:rPr>
        <w:t xml:space="preserve">: </w:t>
      </w:r>
      <w:r w:rsidRPr="0005767B">
        <w:rPr>
          <w:rFonts w:cstheme="minorHAnsi"/>
          <w:sz w:val="18"/>
          <w:szCs w:val="18"/>
          <w:highlight w:val="yellow"/>
        </w:rPr>
        <w:t>104 viaggi apostolici all’estero, pubblicò 14 encicliche, benedisse e consacrò 1.340 persone, fece circa 3.500 discorsi, dichiarò tre anni giubilari, tenne circa 1.200 udienze generali con più di 20 milioni di persone</w:t>
      </w:r>
      <w:r w:rsidR="009112FE" w:rsidRPr="0005767B">
        <w:rPr>
          <w:rFonts w:cstheme="minorHAnsi"/>
          <w:sz w:val="18"/>
          <w:szCs w:val="18"/>
          <w:highlight w:val="yellow"/>
        </w:rPr>
        <w:t>.</w:t>
      </w:r>
      <w:r w:rsidRPr="0005767B">
        <w:rPr>
          <w:rFonts w:cstheme="minorHAnsi"/>
          <w:sz w:val="18"/>
          <w:szCs w:val="18"/>
          <w:highlight w:val="yellow"/>
        </w:rPr>
        <w:t xml:space="preserve"> Fu un instancabile operatore per il mantenimento della pace, nel rispetto dei diritti umani e della dignità umana</w:t>
      </w:r>
      <w:r w:rsidR="009112FE" w:rsidRPr="0005767B">
        <w:rPr>
          <w:rFonts w:cstheme="minorHAnsi"/>
          <w:sz w:val="18"/>
          <w:szCs w:val="18"/>
          <w:highlight w:val="yellow"/>
        </w:rPr>
        <w:t xml:space="preserve">. </w:t>
      </w:r>
      <w:r w:rsidRPr="0005767B">
        <w:rPr>
          <w:rFonts w:cstheme="minorHAnsi"/>
          <w:sz w:val="18"/>
          <w:szCs w:val="18"/>
          <w:highlight w:val="yellow"/>
        </w:rPr>
        <w:t>Già al suo funerale, la gente portava striscioni con le parole “Santo subito”. Il 27 aprile 2014 Papa Francesco lo ha dichiarato santo.</w:t>
      </w:r>
    </w:p>
    <w:p w:rsidR="002F47F2" w:rsidRPr="0005767B" w:rsidRDefault="002F47F2" w:rsidP="002F4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5767B">
        <w:rPr>
          <w:rFonts w:cstheme="minorHAnsi"/>
          <w:sz w:val="18"/>
          <w:szCs w:val="18"/>
        </w:rPr>
        <w:t xml:space="preserve">Dopo </w:t>
      </w:r>
      <w:r w:rsidR="009112FE" w:rsidRPr="0005767B">
        <w:rPr>
          <w:rFonts w:cstheme="minorHAnsi"/>
          <w:sz w:val="18"/>
          <w:szCs w:val="18"/>
        </w:rPr>
        <w:t>il pranzo,</w:t>
      </w:r>
      <w:r w:rsidRPr="0005767B">
        <w:rPr>
          <w:rFonts w:cstheme="minorHAnsi"/>
          <w:sz w:val="18"/>
          <w:szCs w:val="18"/>
        </w:rPr>
        <w:t xml:space="preserve"> partenza per il rientro</w:t>
      </w:r>
      <w:r w:rsidR="009112FE" w:rsidRPr="0005767B">
        <w:rPr>
          <w:rFonts w:cstheme="minorHAnsi"/>
          <w:sz w:val="18"/>
          <w:szCs w:val="18"/>
        </w:rPr>
        <w:t xml:space="preserve"> a casa.</w:t>
      </w:r>
      <w:bookmarkEnd w:id="0"/>
    </w:p>
    <w:sectPr w:rsidR="002F47F2" w:rsidRPr="00057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06AE9"/>
    <w:multiLevelType w:val="multilevel"/>
    <w:tmpl w:val="8B9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F2"/>
    <w:rsid w:val="0005767B"/>
    <w:rsid w:val="00057D2A"/>
    <w:rsid w:val="001C682D"/>
    <w:rsid w:val="002F47F2"/>
    <w:rsid w:val="003C2F18"/>
    <w:rsid w:val="003F3021"/>
    <w:rsid w:val="00666283"/>
    <w:rsid w:val="007D1A61"/>
    <w:rsid w:val="007E31DD"/>
    <w:rsid w:val="009112FE"/>
    <w:rsid w:val="00A83F9E"/>
    <w:rsid w:val="00C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0E5AE-8A54-4AAB-9D22-1EEF90D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C6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C682D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NormaleWeb">
    <w:name w:val="Normal (Web)"/>
    <w:basedOn w:val="Normale"/>
    <w:uiPriority w:val="99"/>
    <w:unhideWhenUsed/>
    <w:rsid w:val="001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3txt">
    <w:name w:val="h3_txt"/>
    <w:basedOn w:val="Carpredefinitoparagrafo"/>
    <w:rsid w:val="001C682D"/>
  </w:style>
  <w:style w:type="character" w:styleId="Enfasicorsivo">
    <w:name w:val="Emphasis"/>
    <w:basedOn w:val="Carpredefinitoparagrafo"/>
    <w:uiPriority w:val="20"/>
    <w:qFormat/>
    <w:rsid w:val="001C682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66283"/>
    <w:rPr>
      <w:color w:val="0000FF"/>
      <w:u w:val="single"/>
    </w:rPr>
  </w:style>
  <w:style w:type="character" w:customStyle="1" w:styleId="ipa">
    <w:name w:val="ipa"/>
    <w:basedOn w:val="Carpredefinitoparagrafo"/>
    <w:rsid w:val="00666283"/>
  </w:style>
  <w:style w:type="character" w:customStyle="1" w:styleId="noprint">
    <w:name w:val="noprint"/>
    <w:basedOn w:val="Carpredefinitoparagrafo"/>
    <w:rsid w:val="00666283"/>
  </w:style>
  <w:style w:type="character" w:customStyle="1" w:styleId="unicode">
    <w:name w:val="unicode"/>
    <w:basedOn w:val="Carpredefinitoparagrafo"/>
    <w:rsid w:val="00666283"/>
  </w:style>
  <w:style w:type="character" w:styleId="Enfasigrassetto">
    <w:name w:val="Strong"/>
    <w:basedOn w:val="Carpredefinitoparagrafo"/>
    <w:uiPriority w:val="22"/>
    <w:qFormat/>
    <w:rsid w:val="007E31DD"/>
    <w:rPr>
      <w:b/>
      <w:bCs/>
    </w:rPr>
  </w:style>
  <w:style w:type="character" w:customStyle="1" w:styleId="mw-headline">
    <w:name w:val="mw-headline"/>
    <w:basedOn w:val="Carpredefinitoparagrafo"/>
    <w:rsid w:val="003C2F18"/>
  </w:style>
  <w:style w:type="character" w:customStyle="1" w:styleId="mw-editsection">
    <w:name w:val="mw-editsection"/>
    <w:basedOn w:val="Carpredefinitoparagrafo"/>
    <w:rsid w:val="003C2F18"/>
  </w:style>
  <w:style w:type="character" w:customStyle="1" w:styleId="mw-editsection-bracket">
    <w:name w:val="mw-editsection-bracket"/>
    <w:basedOn w:val="Carpredefinitoparagrafo"/>
    <w:rsid w:val="003C2F18"/>
  </w:style>
  <w:style w:type="character" w:customStyle="1" w:styleId="mw-editsection-divider">
    <w:name w:val="mw-editsection-divider"/>
    <w:basedOn w:val="Carpredefinitoparagrafo"/>
    <w:rsid w:val="003C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0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2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963076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4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382927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1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312925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78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6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16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9226885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64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83499857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87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63409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6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31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ampo_di_sterminio_di_Birkenau" TargetMode="External"/><Relationship Id="rId13" Type="http://schemas.openxmlformats.org/officeDocument/2006/relationships/hyperlink" Target="https://it.wikipedia.org/wiki/Turchese_(colore)" TargetMode="External"/><Relationship Id="rId18" Type="http://schemas.openxmlformats.org/officeDocument/2006/relationships/hyperlink" Target="https://it.wikipedia.org/wiki/Neoclassi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Napoleone_Bonaparte" TargetMode="External"/><Relationship Id="rId7" Type="http://schemas.openxmlformats.org/officeDocument/2006/relationships/hyperlink" Target="https://it.wikipedia.org/wiki/Olocausto" TargetMode="External"/><Relationship Id="rId12" Type="http://schemas.openxmlformats.org/officeDocument/2006/relationships/hyperlink" Target="https://it.wikipedia.org/wiki/Skyline" TargetMode="External"/><Relationship Id="rId17" Type="http://schemas.openxmlformats.org/officeDocument/2006/relationships/hyperlink" Target="https://it.wikipedia.org/wiki/Palazzo_Primazi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Wolfgang_Amadeus_Mozart" TargetMode="External"/><Relationship Id="rId20" Type="http://schemas.openxmlformats.org/officeDocument/2006/relationships/hyperlink" Target="https://it.wikipedia.org/wiki/Battaglia_di_Austerlit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apa_Giovanni_Paolo_II" TargetMode="External"/><Relationship Id="rId11" Type="http://schemas.openxmlformats.org/officeDocument/2006/relationships/hyperlink" Target="https://www.frasicelebri.it/argomento/fede/" TargetMode="External"/><Relationship Id="rId5" Type="http://schemas.openxmlformats.org/officeDocument/2006/relationships/hyperlink" Target="https://it.wikipedia.org/wiki/Karol_Wojty%C5%82a" TargetMode="External"/><Relationship Id="rId15" Type="http://schemas.openxmlformats.org/officeDocument/2006/relationships/hyperlink" Target="https://it.wikipedia.org/wiki/Palazzo_P%C3%A1lff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rasicelebri.it/argomento/inganno/" TargetMode="External"/><Relationship Id="rId19" Type="http://schemas.openxmlformats.org/officeDocument/2006/relationships/hyperlink" Target="https://it.wikipedia.org/wiki/Impero_Austri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ampo_di_lavoro_di_Monowitz" TargetMode="External"/><Relationship Id="rId14" Type="http://schemas.openxmlformats.org/officeDocument/2006/relationships/hyperlink" Target="https://it.wikipedia.org/wiki/Trinita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2020-07-16T06:08:00Z</dcterms:created>
  <dcterms:modified xsi:type="dcterms:W3CDTF">2020-07-31T06:01:00Z</dcterms:modified>
</cp:coreProperties>
</file>